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8FB0E">
      <w:pPr>
        <w:spacing w:line="360" w:lineRule="auto"/>
        <w:jc w:val="center"/>
        <w:rPr>
          <w:rFonts w:hint="eastAsia"/>
          <w:b/>
          <w:bCs/>
          <w:sz w:val="30"/>
          <w:szCs w:val="30"/>
          <w:lang w:val="en-US" w:eastAsia="zh-CN"/>
        </w:rPr>
      </w:pPr>
      <w:bookmarkStart w:id="2" w:name="_GoBack"/>
      <w:r>
        <w:rPr>
          <w:rFonts w:hint="eastAsia"/>
          <w:b/>
          <w:bCs/>
          <w:sz w:val="30"/>
          <w:szCs w:val="30"/>
          <w:lang w:val="en-US" w:eastAsia="zh-CN"/>
        </w:rPr>
        <w:t>第四届全国创新争先奖候选对象公示材料</w:t>
      </w:r>
      <w:bookmarkEnd w:id="2"/>
    </w:p>
    <w:p w14:paraId="138C6BD3">
      <w:pPr>
        <w:spacing w:line="360" w:lineRule="auto"/>
        <w:jc w:val="center"/>
        <w:rPr>
          <w:rFonts w:hint="eastAsia"/>
          <w:b/>
          <w:bCs/>
          <w:sz w:val="30"/>
          <w:szCs w:val="30"/>
          <w:lang w:val="en-US" w:eastAsia="zh-CN"/>
        </w:rPr>
      </w:pPr>
    </w:p>
    <w:p w14:paraId="7C096A9F">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鲁统部教授</w:t>
      </w:r>
      <w:r>
        <w:rPr>
          <w:rFonts w:ascii="Times New Roman" w:hAnsi="Times New Roman" w:eastAsia="仿宋" w:cs="Times New Roman"/>
          <w:sz w:val="28"/>
          <w:szCs w:val="28"/>
        </w:rPr>
        <w:t>长期从事配位催化研究。在双核金属配合物中发现了独特的双原子协同催化效应；并依据配位化学理论，创建了双原子均相和多相催化剂的精准合成方法，实现了催化剂从“一锅煮”到原子级精准合成的跨越，攻克了双原子催化剂精准合成的难题，阐明了双原子协同提升催化效率的机制。被国际同行誉为“革新且有效的途径、开创性方法、创纪录的总产率、开辟了新途径等”</w:t>
      </w:r>
      <w:r>
        <w:rPr>
          <w:rFonts w:hint="eastAsia" w:ascii="Times New Roman" w:hAnsi="Times New Roman" w:eastAsia="仿宋" w:cs="Times New Roman"/>
          <w:sz w:val="28"/>
          <w:szCs w:val="28"/>
        </w:rPr>
        <w:t>。</w:t>
      </w:r>
      <w:r>
        <w:rPr>
          <w:rFonts w:ascii="Times New Roman" w:hAnsi="Times New Roman" w:eastAsia="仿宋" w:cs="Times New Roman"/>
          <w:sz w:val="28"/>
          <w:szCs w:val="28"/>
        </w:rPr>
        <w:t>基于高效双原子催化剂突破了电催化CO</w:t>
      </w:r>
      <w:r>
        <w:rPr>
          <w:rFonts w:ascii="Times New Roman" w:hAnsi="Times New Roman" w:eastAsia="仿宋" w:cs="Times New Roman"/>
          <w:sz w:val="28"/>
          <w:szCs w:val="28"/>
          <w:vertAlign w:val="subscript"/>
        </w:rPr>
        <w:t>2</w:t>
      </w:r>
      <w:r>
        <w:rPr>
          <w:rFonts w:ascii="Times New Roman" w:hAnsi="Times New Roman" w:eastAsia="仿宋" w:cs="Times New Roman"/>
          <w:sz w:val="28"/>
          <w:szCs w:val="28"/>
        </w:rPr>
        <w:t>还原应用技术瓶颈并进入中试。</w:t>
      </w:r>
    </w:p>
    <w:p w14:paraId="1DE39891">
      <w:pPr>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先后承担国家科技重大专项、国家重点研发计划课题、国家基金重点项目等。发表论文493篇，包括通讯作者论文Nat Catal (1)、Nat Synth (1)、JACS (5)、Angew Chem Int Ed (22)、Nat Commun (7)、PNAS (2)、Adv Mater (2)、CCS Chem (2)等。论文他引24000余次，H指数84，入选科睿唯安和爱思唯尔高被引学者。获授权中国发明专利43项，主编《人工光合作用催化剂》专著1部，参编5部。应邀在Acc Chem Res</w:t>
      </w:r>
      <w:r>
        <w:rPr>
          <w:rFonts w:hint="eastAsia" w:ascii="Times New Roman" w:hAnsi="Times New Roman" w:eastAsia="仿宋" w:cs="Times New Roman"/>
          <w:sz w:val="28"/>
          <w:szCs w:val="28"/>
        </w:rPr>
        <w:t>等</w:t>
      </w:r>
      <w:r>
        <w:rPr>
          <w:rFonts w:ascii="Times New Roman" w:hAnsi="Times New Roman" w:eastAsia="仿宋" w:cs="Times New Roman"/>
          <w:sz w:val="28"/>
          <w:szCs w:val="28"/>
        </w:rPr>
        <w:t>撰写综述。在国内外重要会议上做大会和邀请报告100余次。创建中国化学会二氧化碳化学专业委员会并任首届主任，担任8个学术期刊副主编</w:t>
      </w:r>
      <w:r>
        <w:rPr>
          <w:rFonts w:hint="eastAsia" w:ascii="Times New Roman" w:hAnsi="Times New Roman" w:eastAsia="仿宋" w:cs="Times New Roman"/>
          <w:sz w:val="28"/>
          <w:szCs w:val="28"/>
        </w:rPr>
        <w:t>和</w:t>
      </w:r>
      <w:r>
        <w:rPr>
          <w:rFonts w:ascii="Times New Roman" w:hAnsi="Times New Roman" w:eastAsia="仿宋" w:cs="Times New Roman"/>
          <w:sz w:val="28"/>
          <w:szCs w:val="28"/>
        </w:rPr>
        <w:t>编委。</w:t>
      </w:r>
      <w:r>
        <w:rPr>
          <w:rFonts w:hint="eastAsia" w:ascii="Times New Roman" w:hAnsi="Times New Roman" w:eastAsia="仿宋" w:cs="Times New Roman"/>
          <w:sz w:val="28"/>
          <w:szCs w:val="28"/>
        </w:rPr>
        <w:t>以</w:t>
      </w:r>
      <w:r>
        <w:rPr>
          <w:rFonts w:ascii="Times New Roman" w:hAnsi="Times New Roman" w:eastAsia="仿宋" w:cs="Times New Roman"/>
          <w:sz w:val="28"/>
          <w:szCs w:val="28"/>
        </w:rPr>
        <w:t>第三和第五完成人获国家自然科学二等奖2项，</w:t>
      </w:r>
      <w:r>
        <w:rPr>
          <w:rFonts w:hint="eastAsia" w:ascii="Times New Roman" w:hAnsi="Times New Roman" w:eastAsia="仿宋" w:cs="Times New Roman"/>
          <w:sz w:val="28"/>
          <w:szCs w:val="28"/>
        </w:rPr>
        <w:t>以</w:t>
      </w:r>
      <w:r>
        <w:rPr>
          <w:rFonts w:ascii="Times New Roman" w:hAnsi="Times New Roman" w:eastAsia="仿宋" w:cs="Times New Roman"/>
          <w:sz w:val="28"/>
          <w:szCs w:val="28"/>
        </w:rPr>
        <w:t>第一完成人</w:t>
      </w:r>
      <w:r>
        <w:rPr>
          <w:rFonts w:hint="eastAsia" w:ascii="Times New Roman" w:hAnsi="Times New Roman" w:eastAsia="仿宋" w:cs="Times New Roman"/>
          <w:sz w:val="28"/>
          <w:szCs w:val="28"/>
        </w:rPr>
        <w:t>获</w:t>
      </w:r>
      <w:r>
        <w:rPr>
          <w:rFonts w:ascii="Times New Roman" w:hAnsi="Times New Roman" w:eastAsia="仿宋" w:cs="Times New Roman"/>
          <w:sz w:val="28"/>
          <w:szCs w:val="28"/>
        </w:rPr>
        <w:t>天津市自然科学一等奖2项。</w:t>
      </w:r>
    </w:p>
    <w:p w14:paraId="66CB02EF">
      <w:pPr>
        <w:spacing w:line="360" w:lineRule="auto"/>
        <w:rPr>
          <w:rFonts w:ascii="Times New Roman" w:hAnsi="Times New Roman" w:eastAsia="仿宋" w:cs="Times New Roman"/>
          <w:sz w:val="28"/>
          <w:szCs w:val="28"/>
        </w:rPr>
      </w:pPr>
      <w:r>
        <w:rPr>
          <w:rFonts w:ascii="Times New Roman" w:hAnsi="Times New Roman" w:eastAsia="仿宋" w:cs="Times New Roman"/>
          <w:sz w:val="28"/>
          <w:szCs w:val="28"/>
        </w:rPr>
        <w:t>主要学术成就如下：</w:t>
      </w:r>
    </w:p>
    <w:p w14:paraId="1A9C655F">
      <w:pPr>
        <w:spacing w:line="360" w:lineRule="auto"/>
        <w:rPr>
          <w:rFonts w:ascii="Times New Roman" w:hAnsi="Times New Roman" w:eastAsia="仿宋" w:cs="Times New Roman"/>
          <w:sz w:val="28"/>
          <w:szCs w:val="28"/>
        </w:rPr>
      </w:pPr>
      <w:r>
        <w:rPr>
          <w:rFonts w:ascii="Times New Roman" w:hAnsi="Times New Roman" w:eastAsia="仿宋" w:cs="Times New Roman"/>
          <w:sz w:val="28"/>
          <w:szCs w:val="28"/>
        </w:rPr>
        <w:t>一、创建配合物双原子均相催化剂精准合成方法，阐明双原子协同提升催化活性关键机制。</w:t>
      </w:r>
    </w:p>
    <w:p w14:paraId="25DC152B">
      <w:pPr>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双原子催化剂通常显示出比单原子催化剂更高的催化活性，但双原子催化剂精准合成方法欠缺、协同机制不明是该领域的主要挑战。为突破双原子均相催化剂原子级精准合成的难题，他利用能包含二个金属的多氮杂穴醚分子笼，通过配位作用将同核和异核双金属引入分子笼。利用分子笼独特的立体空间构型，在国际上率先精准合成了系列具有精确双金属间距和协同催化作用的双原子均相催化剂。系统研究了双金属间距对协同催化作用的影响规律，提出“双核金属协同催化”的概念，为惰性CO</w:t>
      </w:r>
      <w:r>
        <w:rPr>
          <w:rFonts w:ascii="Times New Roman" w:hAnsi="Times New Roman" w:eastAsia="仿宋" w:cs="Times New Roman"/>
          <w:sz w:val="28"/>
          <w:szCs w:val="28"/>
          <w:vertAlign w:val="subscript"/>
        </w:rPr>
        <w:t>2</w:t>
      </w:r>
      <w:r>
        <w:rPr>
          <w:rFonts w:ascii="Times New Roman" w:hAnsi="Times New Roman" w:eastAsia="仿宋" w:cs="Times New Roman"/>
          <w:sz w:val="28"/>
          <w:szCs w:val="28"/>
        </w:rPr>
        <w:t>分子活化和高效催化转化提供了新途径，推进了双原子协同催化剂研究的发展。</w:t>
      </w:r>
      <w:bookmarkStart w:id="0" w:name="OLE_LINK19"/>
      <w:bookmarkStart w:id="1" w:name="OLE_LINK18"/>
      <w:r>
        <w:rPr>
          <w:rFonts w:ascii="Times New Roman" w:hAnsi="Times New Roman" w:eastAsia="仿宋" w:cs="Times New Roman"/>
          <w:sz w:val="28"/>
          <w:szCs w:val="28"/>
        </w:rPr>
        <w:t>诺奖获得者Lehn评价</w:t>
      </w:r>
      <w:r>
        <w:rPr>
          <w:rFonts w:hint="eastAsia" w:ascii="Times New Roman" w:hAnsi="Times New Roman" w:eastAsia="仿宋" w:cs="Times New Roman"/>
          <w:sz w:val="28"/>
          <w:szCs w:val="28"/>
        </w:rPr>
        <w:t>“</w:t>
      </w:r>
      <w:r>
        <w:rPr>
          <w:rFonts w:ascii="Times New Roman" w:hAnsi="Times New Roman" w:eastAsia="仿宋" w:cs="Times New Roman"/>
          <w:sz w:val="28"/>
          <w:szCs w:val="28"/>
        </w:rPr>
        <w:t>具有明确结构的大环穴醚分子笼实现了催化应用</w:t>
      </w:r>
      <w:bookmarkEnd w:id="0"/>
      <w:bookmarkEnd w:id="1"/>
      <w:r>
        <w:rPr>
          <w:rFonts w:hint="eastAsia" w:ascii="Times New Roman" w:hAnsi="Times New Roman" w:eastAsia="仿宋" w:cs="Times New Roman"/>
          <w:sz w:val="28"/>
          <w:szCs w:val="28"/>
        </w:rPr>
        <w:t>”。</w:t>
      </w:r>
    </w:p>
    <w:p w14:paraId="19E81E41">
      <w:pPr>
        <w:spacing w:line="360" w:lineRule="auto"/>
        <w:rPr>
          <w:rFonts w:ascii="Times New Roman" w:hAnsi="Times New Roman" w:eastAsia="仿宋" w:cs="Times New Roman"/>
          <w:sz w:val="28"/>
          <w:szCs w:val="28"/>
        </w:rPr>
      </w:pPr>
      <w:r>
        <w:rPr>
          <w:rFonts w:ascii="Times New Roman" w:hAnsi="Times New Roman" w:eastAsia="仿宋" w:cs="Times New Roman"/>
          <w:sz w:val="28"/>
          <w:szCs w:val="28"/>
        </w:rPr>
        <w:t>二、提出双原子多相催化剂精准合成策略，实现双原子多相催化剂原子级精准合成。</w:t>
      </w:r>
    </w:p>
    <w:p w14:paraId="3BBFE408">
      <w:pPr>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相比于双原子均相催化剂，双原子多相催化剂的精准合成更具挑战性。传统“一锅煮”法合成的双原子多相催化剂通常含有单原子、双原子和纳米颗粒等多种成分，难以获得高纯度的双原子多相催化剂。为此，他在双原子均相催化剂原子级精准合成基础上，进一步提出系列双原子多相催化剂精准合成策略，突破了双原子多相催化剂原子级精准合成的难题。</w:t>
      </w:r>
    </w:p>
    <w:p w14:paraId="75A53139">
      <w:pPr>
        <w:spacing w:line="360" w:lineRule="auto"/>
        <w:rPr>
          <w:rFonts w:ascii="Times New Roman" w:hAnsi="Times New Roman" w:eastAsia="仿宋" w:cs="Times New Roman"/>
          <w:sz w:val="28"/>
          <w:szCs w:val="28"/>
        </w:rPr>
      </w:pPr>
      <w:r>
        <w:rPr>
          <w:rFonts w:ascii="Times New Roman" w:hAnsi="Times New Roman" w:eastAsia="仿宋" w:cs="Times New Roman"/>
          <w:sz w:val="28"/>
          <w:szCs w:val="28"/>
        </w:rPr>
        <w:t>三、将双原子协同催化拓展至双中心协同催化，实现创纪录催化产率并进入中试应用。</w:t>
      </w:r>
    </w:p>
    <w:p w14:paraId="379F6771">
      <w:pPr>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他将双原子协同催化研究思想进一步拓展至双中心协同催化体系。创新性地将质子还原和氢原子结合产氢二个步骤从单一催化中心解耦到两个中心分别进行，大幅提高了催化产氢效率，比单一中心催化剂提高1个数量级。美国德州农工大学Djire教授</w:t>
      </w:r>
      <w:r>
        <w:rPr>
          <w:rFonts w:hint="eastAsia" w:ascii="Times New Roman" w:hAnsi="Times New Roman" w:eastAsia="仿宋" w:cs="Times New Roman"/>
          <w:sz w:val="28"/>
          <w:szCs w:val="28"/>
        </w:rPr>
        <w:t>称“</w:t>
      </w:r>
      <w:r>
        <w:rPr>
          <w:rFonts w:ascii="Times New Roman" w:hAnsi="Times New Roman" w:eastAsia="仿宋" w:cs="Times New Roman"/>
          <w:sz w:val="28"/>
          <w:szCs w:val="28"/>
        </w:rPr>
        <w:t>创建的双中心协同催化体系创新且高效，显示出杰出的电催化产氢性能”</w:t>
      </w:r>
      <w:r>
        <w:rPr>
          <w:rFonts w:hint="eastAsia" w:ascii="Times New Roman" w:hAnsi="Times New Roman" w:eastAsia="仿宋" w:cs="Times New Roman"/>
          <w:sz w:val="28"/>
          <w:szCs w:val="28"/>
        </w:rPr>
        <w:t>。</w:t>
      </w:r>
      <w:r>
        <w:rPr>
          <w:rFonts w:ascii="Times New Roman" w:hAnsi="Times New Roman" w:eastAsia="仿宋" w:cs="Times New Roman"/>
          <w:sz w:val="28"/>
          <w:szCs w:val="28"/>
        </w:rPr>
        <w:t>进一步将双原子协同催化剂及其膜电解池推向工业化应用，突破了电催化CO</w:t>
      </w:r>
      <w:r>
        <w:rPr>
          <w:rFonts w:ascii="Times New Roman" w:hAnsi="Times New Roman" w:eastAsia="仿宋" w:cs="Times New Roman"/>
          <w:sz w:val="28"/>
          <w:szCs w:val="28"/>
          <w:vertAlign w:val="subscript"/>
        </w:rPr>
        <w:t>2</w:t>
      </w:r>
      <w:r>
        <w:rPr>
          <w:rFonts w:ascii="Times New Roman" w:hAnsi="Times New Roman" w:eastAsia="仿宋" w:cs="Times New Roman"/>
          <w:sz w:val="28"/>
          <w:szCs w:val="28"/>
        </w:rPr>
        <w:t>还原催化剂稳定性低的瓶颈，实现超8000小时稳定性，目前正在中国石油兰州石化公司中试，进展顺利。</w:t>
      </w:r>
    </w:p>
    <w:p w14:paraId="0263A60F">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他</w:t>
      </w:r>
      <w:r>
        <w:rPr>
          <w:rFonts w:ascii="Times New Roman" w:hAnsi="Times New Roman" w:eastAsia="仿宋" w:cs="Times New Roman"/>
          <w:sz w:val="28"/>
          <w:szCs w:val="28"/>
        </w:rPr>
        <w:t>学风严谨、敬岗爱业、勇于创新，作为主席和共同主席组织了多个国际、国内会议。获全国五一劳动奖章、卢嘉锡优秀导师奖等。先后当选中国化学会会士、英国皇家化学会会士、天津市化学会副理事长等。为配合物双原子协同催化剂的发展做出了国际公认的开拓性贡献。</w:t>
      </w:r>
    </w:p>
    <w:p w14:paraId="0F82EFAC">
      <w:pPr>
        <w:spacing w:line="360" w:lineRule="auto"/>
        <w:rPr>
          <w:rFonts w:ascii="Times New Roman" w:hAnsi="Times New Roman" w:eastAsia="仿宋"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B69"/>
    <w:rsid w:val="0010751A"/>
    <w:rsid w:val="00977B69"/>
    <w:rsid w:val="00AD01EF"/>
    <w:rsid w:val="00E83874"/>
    <w:rsid w:val="00EC626F"/>
    <w:rsid w:val="19301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1368</Words>
  <Characters>1464</Characters>
  <Lines>29</Lines>
  <Paragraphs>10</Paragraphs>
  <TotalTime>4</TotalTime>
  <ScaleCrop>false</ScaleCrop>
  <LinksUpToDate>false</LinksUpToDate>
  <CharactersWithSpaces>1482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2026-03-16T06:36:00Z</dcterms:created>
  <dc:creator>LTB</dc:creator>
  <cp:lastModifiedBy>吴昊宬</cp:lastModifiedBy>
  <dcterms:modified xsi:type="dcterms:W3CDTF">2026-03-16T08:15:10Z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eyJoZGlkIjoiYzM3NjI3MDJiNDI1YjM3ZGYyZTZmMGI0YzVkODljNjQiLCJ1c2VySWQiOiIxNjc1NDIxNTE2In0=</vt:lpwstr>
  </property>
  <property fmtid="{D5CDD505-2E9C-101B-9397-08002B2CF9AE}" pid="3" name="KSOProductBuildVer">
    <vt:lpwstr>2052-12.1.0.23125</vt:lpwstr>
  </property>
  <property fmtid="{D5CDD505-2E9C-101B-9397-08002B2CF9AE}" pid="4" name="ICV">
    <vt:lpwstr>B158FD6C1F524EB8B26C8695E5BCA47A_13</vt:lpwstr>
  </property>
</Properties>
</file>